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86B" w14:textId="71316412" w:rsidR="00446887" w:rsidRPr="001B3809" w:rsidRDefault="00000000" w:rsidP="00743D3A">
      <w:pPr>
        <w:tabs>
          <w:tab w:val="left" w:pos="8647"/>
        </w:tabs>
        <w:spacing w:before="92"/>
        <w:ind w:right="768"/>
        <w:jc w:val="right"/>
      </w:pPr>
      <w:r w:rsidRPr="001B3809">
        <w:t>Spett.le</w:t>
      </w:r>
      <w:r w:rsidR="00EA5AF0" w:rsidRPr="001B3809">
        <w:t xml:space="preserve"> </w:t>
      </w:r>
      <w:r w:rsidRPr="001B3809">
        <w:rPr>
          <w:spacing w:val="-47"/>
        </w:rPr>
        <w:t xml:space="preserve"> </w:t>
      </w:r>
      <w:r w:rsidR="00743D3A" w:rsidRPr="00743D3A">
        <w:t>Fondazione Apulia Film</w:t>
      </w:r>
      <w:r w:rsidR="00743D3A">
        <w:t xml:space="preserve"> </w:t>
      </w:r>
      <w:r w:rsidR="00743D3A" w:rsidRPr="00743D3A">
        <w:t>Commission</w:t>
      </w:r>
    </w:p>
    <w:p w14:paraId="2EBA3A99" w14:textId="77777777" w:rsidR="00446887" w:rsidRPr="001B3809" w:rsidRDefault="00446887">
      <w:pPr>
        <w:pStyle w:val="Corpotesto"/>
        <w:spacing w:before="1"/>
        <w:rPr>
          <w:sz w:val="22"/>
        </w:rPr>
      </w:pPr>
    </w:p>
    <w:p w14:paraId="3966BE5F" w14:textId="11A3AA1A" w:rsidR="00446887" w:rsidRDefault="00000000">
      <w:pPr>
        <w:ind w:right="769"/>
        <w:jc w:val="right"/>
        <w:rPr>
          <w:rStyle w:val="Collegamentoipertestuale"/>
        </w:rPr>
      </w:pPr>
      <w:r w:rsidRPr="001B3809">
        <w:t>a</w:t>
      </w:r>
      <w:r w:rsidRPr="001B3809">
        <w:rPr>
          <w:spacing w:val="-6"/>
        </w:rPr>
        <w:t xml:space="preserve"> </w:t>
      </w:r>
      <w:r w:rsidRPr="001B3809">
        <w:t>mezzo</w:t>
      </w:r>
      <w:r w:rsidRPr="001B3809">
        <w:rPr>
          <w:spacing w:val="-5"/>
        </w:rPr>
        <w:t xml:space="preserve"> </w:t>
      </w:r>
      <w:proofErr w:type="spellStart"/>
      <w:r w:rsidRPr="001B3809">
        <w:t>pec</w:t>
      </w:r>
      <w:proofErr w:type="spellEnd"/>
      <w:r w:rsidR="00E6181E" w:rsidRPr="001B3809">
        <w:t xml:space="preserve"> a:</w:t>
      </w:r>
      <w:r w:rsidR="00743D3A">
        <w:t xml:space="preserve"> </w:t>
      </w:r>
      <w:hyperlink r:id="rId7" w:history="1">
        <w:r w:rsidR="00697DB7" w:rsidRPr="005B3A4E">
          <w:rPr>
            <w:rStyle w:val="Collegamentoipertestuale"/>
          </w:rPr>
          <w:t>progetti@pec.apuliafilmcommission.it</w:t>
        </w:r>
      </w:hyperlink>
    </w:p>
    <w:p w14:paraId="5CBB6E33" w14:textId="77777777" w:rsidR="00D064D9" w:rsidRDefault="00D064D9">
      <w:pPr>
        <w:ind w:right="769"/>
        <w:jc w:val="right"/>
        <w:rPr>
          <w:rStyle w:val="Collegamentoipertestuale"/>
        </w:rPr>
      </w:pPr>
    </w:p>
    <w:p w14:paraId="01CD5F22" w14:textId="77777777" w:rsidR="00D064D9" w:rsidRPr="00F309DF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i/>
          <w:sz w:val="24"/>
        </w:rPr>
      </w:pPr>
      <w:r w:rsidRPr="00F309DF">
        <w:rPr>
          <w:rFonts w:ascii="Arial" w:hAnsi="Arial" w:cs="Arial"/>
          <w:b/>
          <w:bCs/>
          <w:i/>
          <w:sz w:val="24"/>
        </w:rPr>
        <w:t>AVVISO PUBBLICO</w:t>
      </w:r>
    </w:p>
    <w:p w14:paraId="6FD0C495" w14:textId="77777777" w:rsidR="00E561E9" w:rsidRDefault="00E561E9" w:rsidP="00E56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color w:val="000000" w:themeColor="text1"/>
          <w:sz w:val="24"/>
        </w:rPr>
      </w:pPr>
      <w:r w:rsidRPr="008D1391">
        <w:rPr>
          <w:rFonts w:ascii="Arial" w:hAnsi="Arial" w:cs="Arial"/>
          <w:b/>
          <w:bCs/>
          <w:i/>
          <w:smallCaps/>
          <w:sz w:val="24"/>
        </w:rPr>
        <w:t>PER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L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’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AFFIDAMENTO 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DI UN 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INCARICO 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PER I RUOLI 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>DI</w:t>
      </w:r>
    </w:p>
    <w:p w14:paraId="3712809D" w14:textId="77777777" w:rsidR="00E561E9" w:rsidRDefault="00E561E9" w:rsidP="00E56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color w:val="000000" w:themeColor="text1"/>
          <w:sz w:val="24"/>
        </w:rPr>
      </w:pP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ORGANISMO DI VIGILANZA AI SENSI DEL D.LGS. N.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231/01 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E </w:t>
      </w:r>
    </w:p>
    <w:p w14:paraId="44857D1B" w14:textId="77777777" w:rsidR="00E561E9" w:rsidRDefault="00E561E9" w:rsidP="00E56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sz w:val="24"/>
        </w:rPr>
      </w:pP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RESPONSABILE DELLA PREVENZIONE DELLA CORRUZIONE E DELLA TRASPARENZA </w:t>
      </w:r>
      <w:r>
        <w:rPr>
          <w:rFonts w:ascii="Arial" w:hAnsi="Arial" w:cs="Arial"/>
          <w:b/>
          <w:bCs/>
          <w:i/>
          <w:smallCaps/>
          <w:sz w:val="24"/>
        </w:rPr>
        <w:t xml:space="preserve">AI SENSI DELLA </w:t>
      </w:r>
      <w:r w:rsidRPr="0082144F">
        <w:rPr>
          <w:rFonts w:ascii="Arial" w:hAnsi="Arial" w:cs="Arial"/>
          <w:b/>
          <w:bCs/>
          <w:i/>
          <w:smallCaps/>
          <w:sz w:val="24"/>
        </w:rPr>
        <w:t xml:space="preserve">LEGGE </w:t>
      </w:r>
      <w:r>
        <w:rPr>
          <w:rFonts w:ascii="Arial" w:hAnsi="Arial" w:cs="Arial"/>
          <w:b/>
          <w:bCs/>
          <w:i/>
          <w:smallCaps/>
          <w:sz w:val="24"/>
        </w:rPr>
        <w:t>N. 190/</w:t>
      </w:r>
      <w:r w:rsidRPr="0082144F">
        <w:rPr>
          <w:rFonts w:ascii="Arial" w:hAnsi="Arial" w:cs="Arial"/>
          <w:b/>
          <w:bCs/>
          <w:i/>
          <w:smallCaps/>
          <w:sz w:val="24"/>
        </w:rPr>
        <w:t>2012</w:t>
      </w:r>
    </w:p>
    <w:p w14:paraId="6EEA46CA" w14:textId="4B3B3C00" w:rsidR="00E561E9" w:rsidRDefault="00E561E9" w:rsidP="00E56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sz w:val="24"/>
        </w:rPr>
      </w:pPr>
      <w:r w:rsidRPr="008859D4">
        <w:rPr>
          <w:rFonts w:ascii="Arial" w:hAnsi="Arial" w:cs="Arial"/>
          <w:b/>
          <w:bCs/>
          <w:i/>
          <w:smallCaps/>
          <w:sz w:val="24"/>
        </w:rPr>
        <w:t>DELLA FONDAZIONE APULIA FILM COMMISSIO</w:t>
      </w:r>
      <w:r>
        <w:rPr>
          <w:rFonts w:ascii="Arial" w:hAnsi="Arial" w:cs="Arial"/>
          <w:b/>
          <w:bCs/>
          <w:i/>
          <w:smallCaps/>
          <w:sz w:val="24"/>
        </w:rPr>
        <w:t>N</w:t>
      </w:r>
    </w:p>
    <w:p w14:paraId="2862AC25" w14:textId="1E662D79" w:rsidR="00446887" w:rsidRPr="00E561E9" w:rsidRDefault="00446887" w:rsidP="00E561E9">
      <w:pPr>
        <w:pStyle w:val="Corpotesto"/>
        <w:spacing w:before="4"/>
        <w:jc w:val="center"/>
        <w:rPr>
          <w:rFonts w:ascii="Arial" w:hAnsi="Arial" w:cs="Arial"/>
          <w:b/>
          <w:bCs/>
          <w:i/>
          <w:smallCaps/>
          <w:color w:val="000000" w:themeColor="text1"/>
          <w:szCs w:val="22"/>
        </w:rPr>
      </w:pPr>
    </w:p>
    <w:p w14:paraId="679F9D7E" w14:textId="0E4BDEF5" w:rsidR="00E561E9" w:rsidRPr="00E561E9" w:rsidRDefault="00E561E9" w:rsidP="00E561E9">
      <w:pPr>
        <w:pStyle w:val="Corpotesto"/>
        <w:tabs>
          <w:tab w:val="left" w:pos="9244"/>
        </w:tabs>
        <w:spacing w:before="86"/>
        <w:ind w:left="192"/>
        <w:jc w:val="center"/>
        <w:rPr>
          <w:rFonts w:ascii="Arial" w:hAnsi="Arial" w:cs="Arial"/>
          <w:b/>
          <w:bCs/>
          <w:i/>
          <w:smallCaps/>
          <w:color w:val="000000" w:themeColor="text1"/>
          <w:szCs w:val="22"/>
        </w:rPr>
      </w:pPr>
      <w:r w:rsidRPr="00E561E9">
        <w:rPr>
          <w:rFonts w:ascii="Arial" w:hAnsi="Arial" w:cs="Arial"/>
          <w:b/>
          <w:bCs/>
          <w:i/>
          <w:smallCaps/>
          <w:color w:val="000000" w:themeColor="text1"/>
          <w:szCs w:val="22"/>
        </w:rPr>
        <w:t>DOMANDA DI PARTECIPAZIONE</w:t>
      </w:r>
    </w:p>
    <w:p w14:paraId="16FD2915" w14:textId="77777777" w:rsidR="00E561E9" w:rsidRDefault="00E561E9">
      <w:pPr>
        <w:pStyle w:val="Corpotesto"/>
        <w:tabs>
          <w:tab w:val="left" w:pos="9244"/>
        </w:tabs>
        <w:spacing w:before="86"/>
        <w:ind w:left="192"/>
      </w:pPr>
    </w:p>
    <w:p w14:paraId="6C72C182" w14:textId="3A79A444" w:rsidR="00446887" w:rsidRDefault="00000000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2E07B54D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375288B" w:rsidR="00446887" w:rsidRDefault="00000000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297F11">
          <w:headerReference w:type="default" r:id="rId8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000000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qnogEAADIDAAAOAAAAZHJzL2Uyb0RvYy54bWysUk1v2zAMvQ/YfxB0X+xmaL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20066B43" w14:textId="77777777" w:rsidR="00446887" w:rsidRDefault="00000000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000000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678DBF39" w:rsidR="00446887" w:rsidRDefault="00000000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 w:rsidR="00C017C2">
        <w:rPr>
          <w:b/>
          <w:i/>
          <w:sz w:val="24"/>
        </w:rPr>
        <w:t xml:space="preserve"> 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2A3ED727" w:rsidR="00446887" w:rsidRDefault="00000000" w:rsidP="00025F47">
      <w:pPr>
        <w:pStyle w:val="Corpotesto"/>
        <w:spacing w:before="1"/>
        <w:ind w:left="192" w:right="766"/>
        <w:jc w:val="both"/>
      </w:pPr>
      <w:r>
        <w:t xml:space="preserve">di partecipare all’avviso </w:t>
      </w:r>
      <w:r w:rsidRPr="001B3809">
        <w:t xml:space="preserve">pubblico </w:t>
      </w:r>
      <w:r w:rsidR="00D064D9" w:rsidRPr="00D064D9">
        <w:rPr>
          <w:lang w:bidi="it-IT"/>
        </w:rPr>
        <w:t xml:space="preserve">ai sensi dell’art. 7, co. 6, del D.lgs. 165/2001 </w:t>
      </w:r>
      <w:r w:rsidRPr="00743D3A">
        <w:t>ai fini</w:t>
      </w:r>
      <w:r w:rsidRPr="00743D3A">
        <w:rPr>
          <w:spacing w:val="1"/>
        </w:rPr>
        <w:t xml:space="preserve"> </w:t>
      </w:r>
      <w:r w:rsidRPr="00743D3A">
        <w:t xml:space="preserve">dell’affidamento </w:t>
      </w:r>
      <w:r w:rsidR="00E561E9">
        <w:t xml:space="preserve">di un incarico per i ruoli di organismo di vigilanza ai sensi del </w:t>
      </w:r>
      <w:proofErr w:type="spellStart"/>
      <w:r w:rsidR="00E561E9">
        <w:t>D.Lgs.</w:t>
      </w:r>
      <w:proofErr w:type="spellEnd"/>
      <w:r w:rsidR="00E561E9">
        <w:t xml:space="preserve"> n. 231/01 e Responsabile della Prevenzione della Corruzione della Trasparenza ai sensi della legge n. 190/2012 della Fondazione Apulia Film Commission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000000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12A45BC1" w14:textId="4DEBCA1A" w:rsidR="00446887" w:rsidRPr="004557A0" w:rsidRDefault="0000000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4660A5F9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4CC1767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ADFE10E" w14:textId="77777777" w:rsidR="004557A0" w:rsidRDefault="004557A0">
      <w:pPr>
        <w:jc w:val="both"/>
        <w:rPr>
          <w:sz w:val="24"/>
        </w:rPr>
        <w:sectPr w:rsidR="004557A0" w:rsidSect="00297F11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000000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000000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2D5E60A6" w14:textId="41BE8D31" w:rsidR="00446887" w:rsidRDefault="0000000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 w:rsidRPr="004557A0">
        <w:rPr>
          <w:sz w:val="24"/>
        </w:rPr>
        <w:t>iscritto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all’Albo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dei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Dottori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Commercialisti</w:t>
      </w:r>
      <w:r w:rsidRPr="004557A0">
        <w:rPr>
          <w:spacing w:val="13"/>
          <w:sz w:val="24"/>
        </w:rPr>
        <w:t xml:space="preserve"> </w:t>
      </w:r>
      <w:r w:rsidRPr="004557A0">
        <w:rPr>
          <w:sz w:val="24"/>
        </w:rPr>
        <w:t>e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degli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Esperti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Contabili</w:t>
      </w:r>
      <w:r w:rsidRPr="004557A0">
        <w:rPr>
          <w:spacing w:val="13"/>
          <w:sz w:val="24"/>
        </w:rPr>
        <w:t xml:space="preserve"> </w:t>
      </w:r>
      <w:r w:rsidRPr="004557A0">
        <w:rPr>
          <w:sz w:val="24"/>
        </w:rPr>
        <w:t xml:space="preserve">di ……………..………, senza interruzioni, dal </w:t>
      </w:r>
      <w:r w:rsidR="004557A0" w:rsidRPr="004557A0">
        <w:rPr>
          <w:sz w:val="24"/>
        </w:rPr>
        <w:t>………..</w:t>
      </w:r>
      <w:r w:rsidRPr="004557A0">
        <w:rPr>
          <w:sz w:val="24"/>
        </w:rPr>
        <w:t xml:space="preserve"> con il numero </w:t>
      </w:r>
      <w:r w:rsidR="004557A0" w:rsidRPr="004557A0">
        <w:rPr>
          <w:sz w:val="24"/>
        </w:rPr>
        <w:t>…….</w:t>
      </w:r>
      <w:r w:rsidRPr="004557A0">
        <w:rPr>
          <w:sz w:val="24"/>
        </w:rPr>
        <w:t xml:space="preserve"> ovvero </w:t>
      </w:r>
      <w:r w:rsidR="004557A0" w:rsidRPr="004557A0">
        <w:rPr>
          <w:sz w:val="24"/>
        </w:rPr>
        <w:t>all’Albo</w:t>
      </w:r>
      <w:r w:rsidR="004557A0" w:rsidRPr="004557A0">
        <w:rPr>
          <w:spacing w:val="10"/>
          <w:sz w:val="24"/>
        </w:rPr>
        <w:t xml:space="preserve"> </w:t>
      </w:r>
      <w:r w:rsidR="004557A0" w:rsidRPr="004557A0">
        <w:rPr>
          <w:sz w:val="24"/>
        </w:rPr>
        <w:t>Avvocati</w:t>
      </w:r>
      <w:r w:rsidR="004557A0" w:rsidRPr="004557A0">
        <w:rPr>
          <w:spacing w:val="13"/>
          <w:sz w:val="24"/>
        </w:rPr>
        <w:t xml:space="preserve"> </w:t>
      </w:r>
      <w:r w:rsidR="004557A0" w:rsidRPr="004557A0">
        <w:rPr>
          <w:sz w:val="24"/>
        </w:rPr>
        <w:t xml:space="preserve">di ……………..………, senza interruzioni, dal ……….. con il numero ……. </w:t>
      </w:r>
    </w:p>
    <w:p w14:paraId="6EDA4435" w14:textId="77777777" w:rsidR="00E561E9" w:rsidRPr="00E561E9" w:rsidRDefault="004B4600" w:rsidP="00E561E9">
      <w:pPr>
        <w:widowControl/>
        <w:numPr>
          <w:ilvl w:val="0"/>
          <w:numId w:val="3"/>
        </w:numPr>
        <w:tabs>
          <w:tab w:val="left" w:pos="913"/>
          <w:tab w:val="left" w:pos="2552"/>
        </w:tabs>
        <w:autoSpaceDE/>
        <w:autoSpaceDN/>
        <w:spacing w:before="58" w:after="200" w:line="276" w:lineRule="auto"/>
        <w:ind w:right="682" w:hanging="361"/>
        <w:jc w:val="both"/>
        <w:outlineLvl w:val="0"/>
        <w:rPr>
          <w:sz w:val="24"/>
          <w:lang w:bidi="it-IT"/>
        </w:rPr>
      </w:pPr>
      <w:r w:rsidRPr="00E561E9">
        <w:rPr>
          <w:sz w:val="24"/>
        </w:rPr>
        <w:t xml:space="preserve">di avere esperienza pregressa pluriennale (minimo 3 anni) </w:t>
      </w:r>
      <w:r w:rsidR="00E561E9" w:rsidRPr="00E561E9">
        <w:rPr>
          <w:sz w:val="24"/>
          <w:lang w:bidi="it-IT"/>
        </w:rPr>
        <w:t>quale componente dell'Organismo di Vigilanza e Responsabile della Prevenzione della Corruzione e della Trasparenza da comprovare - su specifica richiesta della Fondazione - mediante idonee certificazioni e/o attestazioni rilasciate dai soggetti presso i quali è stata svolta l'attività. Costituisce titolo preferenziale aver svolto l'incarico presso enti pubblici o enti privati in controllo pubblico.</w:t>
      </w:r>
    </w:p>
    <w:p w14:paraId="18AE93C7" w14:textId="467795DF" w:rsidR="00446887" w:rsidRPr="00E561E9" w:rsidRDefault="00000000" w:rsidP="00E561E9">
      <w:pPr>
        <w:widowControl/>
        <w:numPr>
          <w:ilvl w:val="0"/>
          <w:numId w:val="3"/>
        </w:numPr>
        <w:tabs>
          <w:tab w:val="left" w:pos="913"/>
          <w:tab w:val="left" w:pos="2552"/>
        </w:tabs>
        <w:autoSpaceDE/>
        <w:autoSpaceDN/>
        <w:spacing w:before="58" w:after="200" w:line="276" w:lineRule="auto"/>
        <w:ind w:right="682" w:hanging="361"/>
        <w:jc w:val="both"/>
        <w:outlineLvl w:val="0"/>
        <w:rPr>
          <w:sz w:val="24"/>
        </w:rPr>
      </w:pPr>
      <w:r w:rsidRPr="00E561E9">
        <w:rPr>
          <w:sz w:val="24"/>
        </w:rPr>
        <w:t>che</w:t>
      </w:r>
      <w:r w:rsidRPr="00E561E9">
        <w:rPr>
          <w:spacing w:val="-2"/>
          <w:sz w:val="24"/>
        </w:rPr>
        <w:t xml:space="preserve"> </w:t>
      </w:r>
      <w:r w:rsidRPr="00E561E9">
        <w:rPr>
          <w:sz w:val="24"/>
        </w:rPr>
        <w:t>a</w:t>
      </w:r>
      <w:r w:rsidRPr="00E561E9">
        <w:rPr>
          <w:spacing w:val="-4"/>
          <w:sz w:val="24"/>
        </w:rPr>
        <w:t xml:space="preserve"> </w:t>
      </w:r>
      <w:r w:rsidRPr="00E561E9">
        <w:rPr>
          <w:sz w:val="24"/>
        </w:rPr>
        <w:t>proprio</w:t>
      </w:r>
      <w:r w:rsidRPr="00E561E9">
        <w:rPr>
          <w:spacing w:val="-1"/>
          <w:sz w:val="24"/>
        </w:rPr>
        <w:t xml:space="preserve"> </w:t>
      </w:r>
      <w:r w:rsidRPr="00E561E9">
        <w:rPr>
          <w:sz w:val="24"/>
        </w:rPr>
        <w:t>carico</w:t>
      </w:r>
      <w:r w:rsidRPr="00E561E9">
        <w:rPr>
          <w:spacing w:val="-4"/>
          <w:sz w:val="24"/>
        </w:rPr>
        <w:t xml:space="preserve"> </w:t>
      </w:r>
      <w:r w:rsidRPr="00E561E9">
        <w:rPr>
          <w:sz w:val="24"/>
        </w:rPr>
        <w:t>non</w:t>
      </w:r>
      <w:r w:rsidRPr="00E561E9">
        <w:rPr>
          <w:spacing w:val="-3"/>
          <w:sz w:val="24"/>
        </w:rPr>
        <w:t xml:space="preserve"> </w:t>
      </w:r>
      <w:r w:rsidRPr="00E561E9">
        <w:rPr>
          <w:sz w:val="24"/>
        </w:rPr>
        <w:t>sussistono</w:t>
      </w:r>
      <w:r w:rsidRPr="00E561E9">
        <w:rPr>
          <w:spacing w:val="-2"/>
          <w:sz w:val="24"/>
        </w:rPr>
        <w:t xml:space="preserve"> </w:t>
      </w:r>
      <w:r w:rsidRPr="00E561E9">
        <w:rPr>
          <w:sz w:val="24"/>
        </w:rPr>
        <w:t>provvedimenti</w:t>
      </w:r>
      <w:r w:rsidRPr="00E561E9">
        <w:rPr>
          <w:spacing w:val="-1"/>
          <w:sz w:val="24"/>
        </w:rPr>
        <w:t xml:space="preserve"> </w:t>
      </w:r>
      <w:r w:rsidRPr="00E561E9">
        <w:rPr>
          <w:sz w:val="24"/>
        </w:rPr>
        <w:t>disciplinari;</w:t>
      </w:r>
    </w:p>
    <w:p w14:paraId="7C67FA1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000000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>alla reclusione per uno dei delitti previsti nel titolo XI, libro V del codice civile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000000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4F2A6A8E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9" w:line="360" w:lineRule="auto"/>
        <w:ind w:right="767"/>
        <w:rPr>
          <w:sz w:val="24"/>
        </w:rPr>
      </w:pPr>
      <w:r>
        <w:rPr>
          <w:sz w:val="24"/>
        </w:rPr>
        <w:t>assunzione contemporanea dell’incarico di controllo del beneficiario/impresa 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controllante;</w:t>
      </w:r>
    </w:p>
    <w:p w14:paraId="29469650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140154E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lastRenderedPageBreak/>
        <w:t>essere un familiare del Beneficiario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che conferisce l’incarico; in particolare, avere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 di parentela fino al sesto grado, un rapporto di affinità fino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2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2"/>
          <w:sz w:val="24"/>
        </w:rPr>
        <w:t xml:space="preserve"> </w:t>
      </w:r>
      <w:r>
        <w:rPr>
          <w:sz w:val="24"/>
        </w:rPr>
        <w:t>coniugio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Beneficiario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14:paraId="1222F39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 autonoma e il lavoro dipendente, ovvero ad altra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>natura economica idonea a 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2E40389C" w14:textId="71B5ED38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  <w:rPr>
          <w:szCs w:val="22"/>
        </w:rPr>
      </w:pPr>
      <w:r>
        <w:rPr>
          <w:szCs w:val="22"/>
        </w:rPr>
        <w:t xml:space="preserve">di </w:t>
      </w:r>
      <w:r w:rsidRPr="00692063">
        <w:rPr>
          <w:szCs w:val="22"/>
        </w:rPr>
        <w:t>non avere liti pendenti con la Fondazione AFC;</w:t>
      </w:r>
    </w:p>
    <w:p w14:paraId="05537EAF" w14:textId="09160EBE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 xml:space="preserve">di </w:t>
      </w:r>
      <w:r w:rsidRPr="004557A0">
        <w:t>non avere con la Fondazione AFC altro rapporto di lavoro, di consulenza o di</w:t>
      </w:r>
      <w:r>
        <w:t xml:space="preserve"> </w:t>
      </w:r>
      <w:r w:rsidRPr="004557A0">
        <w:t>prestazione d’opera retribuita, a garanzia dell’indipendenza delle funzioni assegnate;</w:t>
      </w:r>
    </w:p>
    <w:p w14:paraId="36F3904A" w14:textId="2E621F32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2EFF1D16" w14:textId="05184035" w:rsidR="00692063" w:rsidRDefault="00000000" w:rsidP="00692063">
      <w:pPr>
        <w:pStyle w:val="Corpotesto"/>
        <w:spacing w:before="147" w:line="360" w:lineRule="auto"/>
        <w:ind w:left="912" w:right="640"/>
        <w:jc w:val="both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 w:rsidR="00692063"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 w:rsidR="004557A0">
        <w:t>;</w:t>
      </w:r>
    </w:p>
    <w:p w14:paraId="43ADFB10" w14:textId="77777777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>di</w:t>
      </w:r>
      <w:r>
        <w:rPr>
          <w:spacing w:val="1"/>
        </w:rPr>
        <w:t xml:space="preserve"> </w:t>
      </w:r>
      <w:r>
        <w:t>impegnarsi ad esibire/conservare</w:t>
      </w:r>
      <w:r>
        <w:rPr>
          <w:spacing w:val="1"/>
        </w:rPr>
        <w:t xml:space="preserve"> </w:t>
      </w:r>
      <w:r>
        <w:t>i necessari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attestanti quanto sopra</w:t>
      </w:r>
      <w:r>
        <w:rPr>
          <w:spacing w:val="1"/>
        </w:rPr>
        <w:t xml:space="preserve"> </w:t>
      </w:r>
      <w:r>
        <w:t>dichiarato e</w:t>
      </w:r>
      <w:r>
        <w:rPr>
          <w:spacing w:val="-2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dall’avviso pubblico ai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controlli;</w:t>
      </w:r>
    </w:p>
    <w:p w14:paraId="7EFB9171" w14:textId="798513FB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</w:pPr>
      <w:r>
        <w:t>di accettare le condizioni dell’Avviso Pubblico in ogni sua parte;</w:t>
      </w:r>
    </w:p>
    <w:p w14:paraId="79C8B25D" w14:textId="77777777" w:rsidR="004557A0" w:rsidRDefault="004557A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</w:t>
      </w:r>
      <w:r w:rsidRPr="00743D3A">
        <w:rPr>
          <w:sz w:val="24"/>
        </w:rPr>
        <w:t>autorizzare la Fondazione Apulia Film Commission al trattamento</w:t>
      </w:r>
      <w:r>
        <w:rPr>
          <w:sz w:val="24"/>
        </w:rPr>
        <w:t xml:space="preserve"> dei dati personali in conformità</w:t>
      </w:r>
      <w:r>
        <w:rPr>
          <w:spacing w:val="-52"/>
          <w:sz w:val="24"/>
        </w:rPr>
        <w:t xml:space="preserve">                       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2E81465A" w14:textId="77777777" w:rsidR="004557A0" w:rsidRPr="004557A0" w:rsidRDefault="004557A0">
      <w:pPr>
        <w:pStyle w:val="Corpotesto"/>
        <w:spacing w:before="8"/>
        <w:rPr>
          <w:sz w:val="29"/>
        </w:rPr>
      </w:pPr>
    </w:p>
    <w:p w14:paraId="268315A9" w14:textId="77777777" w:rsidR="004557A0" w:rsidRDefault="004557A0" w:rsidP="004557A0">
      <w:pPr>
        <w:pStyle w:val="Corpotesto"/>
        <w:spacing w:before="63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0DE2C0C0" w14:textId="77777777" w:rsidR="004557A0" w:rsidRDefault="004557A0" w:rsidP="004557A0">
      <w:pPr>
        <w:pStyle w:val="Corpotesto"/>
      </w:pPr>
    </w:p>
    <w:p w14:paraId="4F093CBF" w14:textId="77777777" w:rsidR="004557A0" w:rsidRDefault="004557A0" w:rsidP="004557A0">
      <w:pPr>
        <w:pStyle w:val="Corpotesto"/>
        <w:ind w:left="4284" w:right="2106"/>
        <w:jc w:val="center"/>
      </w:pPr>
      <w:r>
        <w:t>FIRMA DIGITALE</w:t>
      </w:r>
    </w:p>
    <w:p w14:paraId="306C51AA" w14:textId="77777777" w:rsidR="004557A0" w:rsidRDefault="004557A0" w:rsidP="004557A0">
      <w:pPr>
        <w:pStyle w:val="Corpotesto"/>
      </w:pPr>
    </w:p>
    <w:p w14:paraId="4685BE46" w14:textId="77777777" w:rsidR="004557A0" w:rsidRDefault="004557A0" w:rsidP="004557A0">
      <w:pPr>
        <w:pStyle w:val="Corpotesto"/>
        <w:rPr>
          <w:b/>
          <w:i/>
          <w:sz w:val="20"/>
        </w:rPr>
      </w:pPr>
    </w:p>
    <w:p w14:paraId="7E35F6F2" w14:textId="3074BEC4" w:rsidR="00446887" w:rsidRPr="004557A0" w:rsidRDefault="006C3E6C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F3F767" wp14:editId="65671B09">
                <wp:simplePos x="0" y="0"/>
                <wp:positionH relativeFrom="page">
                  <wp:posOffset>719455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3810"/>
                <wp:wrapTopAndBottom/>
                <wp:docPr id="1224704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5854FC" id="Rectangle 2" o:spid="_x0000_s1026" style="position:absolute;margin-left:56.65pt;margin-top:20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As&#10;ENef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4F984C" w14:textId="77777777" w:rsidR="00446887" w:rsidRDefault="00000000">
      <w:pPr>
        <w:spacing w:before="71"/>
        <w:ind w:left="19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6A64CCD3" w14:textId="66B08955" w:rsidR="00446887" w:rsidRDefault="00000000" w:rsidP="004557A0">
      <w:pPr>
        <w:spacing w:before="1"/>
        <w:ind w:left="192" w:right="640"/>
        <w:rPr>
          <w:sz w:val="20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</w:t>
      </w:r>
      <w:r w:rsidR="004557A0">
        <w:rPr>
          <w:sz w:val="20"/>
        </w:rPr>
        <w:t>ne</w:t>
      </w: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C311" w14:textId="77777777" w:rsidR="00E14127" w:rsidRDefault="00E14127">
      <w:r>
        <w:separator/>
      </w:r>
    </w:p>
  </w:endnote>
  <w:endnote w:type="continuationSeparator" w:id="0">
    <w:p w14:paraId="63EA8CC5" w14:textId="77777777" w:rsidR="00E14127" w:rsidRDefault="00E1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E05F" w14:textId="77777777" w:rsidR="00E14127" w:rsidRDefault="00E14127">
      <w:r>
        <w:separator/>
      </w:r>
    </w:p>
  </w:footnote>
  <w:footnote w:type="continuationSeparator" w:id="0">
    <w:p w14:paraId="28836774" w14:textId="77777777" w:rsidR="00E14127" w:rsidRDefault="00E1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&#13;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278719FC"/>
    <w:multiLevelType w:val="hybridMultilevel"/>
    <w:tmpl w:val="39EED424"/>
    <w:lvl w:ilvl="0" w:tplc="B0C063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2D37F0"/>
    <w:multiLevelType w:val="hybridMultilevel"/>
    <w:tmpl w:val="C180BD94"/>
    <w:lvl w:ilvl="0" w:tplc="4EE4E60A">
      <w:start w:val="2"/>
      <w:numFmt w:val="bullet"/>
      <w:lvlText w:val="-"/>
      <w:lvlJc w:val="left"/>
      <w:pPr>
        <w:ind w:left="12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6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num w:numId="1" w16cid:durableId="1376813005">
    <w:abstractNumId w:val="6"/>
  </w:num>
  <w:num w:numId="2" w16cid:durableId="633953238">
    <w:abstractNumId w:val="0"/>
  </w:num>
  <w:num w:numId="3" w16cid:durableId="1870799083">
    <w:abstractNumId w:val="4"/>
  </w:num>
  <w:num w:numId="4" w16cid:durableId="1953509003">
    <w:abstractNumId w:val="2"/>
  </w:num>
  <w:num w:numId="5" w16cid:durableId="1235701805">
    <w:abstractNumId w:val="1"/>
  </w:num>
  <w:num w:numId="6" w16cid:durableId="803035989">
    <w:abstractNumId w:val="5"/>
  </w:num>
  <w:num w:numId="7" w16cid:durableId="119488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542C"/>
    <w:rsid w:val="00025F47"/>
    <w:rsid w:val="000E5CFB"/>
    <w:rsid w:val="000F2502"/>
    <w:rsid w:val="00171BB8"/>
    <w:rsid w:val="001B3809"/>
    <w:rsid w:val="001E053C"/>
    <w:rsid w:val="00297F11"/>
    <w:rsid w:val="002B6C60"/>
    <w:rsid w:val="002D4EE3"/>
    <w:rsid w:val="003D7ABF"/>
    <w:rsid w:val="00430DD8"/>
    <w:rsid w:val="00446887"/>
    <w:rsid w:val="004557A0"/>
    <w:rsid w:val="004904A9"/>
    <w:rsid w:val="00493C84"/>
    <w:rsid w:val="004B4600"/>
    <w:rsid w:val="004D278A"/>
    <w:rsid w:val="005A7B93"/>
    <w:rsid w:val="00620C5D"/>
    <w:rsid w:val="00625820"/>
    <w:rsid w:val="006314F3"/>
    <w:rsid w:val="00656E7F"/>
    <w:rsid w:val="00660650"/>
    <w:rsid w:val="00692063"/>
    <w:rsid w:val="00697DB7"/>
    <w:rsid w:val="006B5350"/>
    <w:rsid w:val="006C3E6C"/>
    <w:rsid w:val="007176B3"/>
    <w:rsid w:val="00743D3A"/>
    <w:rsid w:val="00770D41"/>
    <w:rsid w:val="00785953"/>
    <w:rsid w:val="007961BE"/>
    <w:rsid w:val="007A3DD0"/>
    <w:rsid w:val="007F6C3A"/>
    <w:rsid w:val="00843A11"/>
    <w:rsid w:val="00861984"/>
    <w:rsid w:val="008B6B64"/>
    <w:rsid w:val="008D5BC5"/>
    <w:rsid w:val="00943B2B"/>
    <w:rsid w:val="009849A2"/>
    <w:rsid w:val="009920C0"/>
    <w:rsid w:val="009A65DF"/>
    <w:rsid w:val="00A20A5B"/>
    <w:rsid w:val="00A25073"/>
    <w:rsid w:val="00A4738D"/>
    <w:rsid w:val="00AD64AE"/>
    <w:rsid w:val="00B106D6"/>
    <w:rsid w:val="00B23533"/>
    <w:rsid w:val="00B329D4"/>
    <w:rsid w:val="00B8603F"/>
    <w:rsid w:val="00BA3F1F"/>
    <w:rsid w:val="00BB30EF"/>
    <w:rsid w:val="00BD2349"/>
    <w:rsid w:val="00BD7972"/>
    <w:rsid w:val="00BE0998"/>
    <w:rsid w:val="00BF5B79"/>
    <w:rsid w:val="00C017C2"/>
    <w:rsid w:val="00C233C5"/>
    <w:rsid w:val="00C30C6C"/>
    <w:rsid w:val="00C849C6"/>
    <w:rsid w:val="00CE441C"/>
    <w:rsid w:val="00D064D9"/>
    <w:rsid w:val="00D44131"/>
    <w:rsid w:val="00DA07E5"/>
    <w:rsid w:val="00DB7B37"/>
    <w:rsid w:val="00E14127"/>
    <w:rsid w:val="00E20C1A"/>
    <w:rsid w:val="00E561E9"/>
    <w:rsid w:val="00E6181E"/>
    <w:rsid w:val="00E63B5F"/>
    <w:rsid w:val="00EA5AF0"/>
    <w:rsid w:val="00EB1F83"/>
    <w:rsid w:val="00EE30F4"/>
    <w:rsid w:val="00F16A06"/>
    <w:rsid w:val="00F4718D"/>
    <w:rsid w:val="00FA1552"/>
    <w:rsid w:val="00FC59A5"/>
    <w:rsid w:val="00FD280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43D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etti@pec.apuliafilmcommissi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42</cp:revision>
  <dcterms:created xsi:type="dcterms:W3CDTF">2024-01-02T16:00:00Z</dcterms:created>
  <dcterms:modified xsi:type="dcterms:W3CDTF">2024-09-12T14:22:00Z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2023-08-25T00:00:00Z</vt:filetime>
  </property>
</Properties>
</file>